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AD6EE" w14:textId="22783020" w:rsidR="00F52E8C" w:rsidRPr="001C401F" w:rsidRDefault="00F52E8C" w:rsidP="00B8093B">
      <w:pPr>
        <w:pStyle w:val="tkGrif"/>
        <w:tabs>
          <w:tab w:val="left" w:pos="3382"/>
          <w:tab w:val="left" w:pos="6189"/>
        </w:tabs>
        <w:spacing w:after="0" w:line="240" w:lineRule="auto"/>
        <w:ind w:left="5103"/>
        <w:rPr>
          <w:rFonts w:ascii="Times New Roman" w:hAnsi="Times New Roman" w:cs="Times New Roman"/>
        </w:rPr>
      </w:pPr>
      <w:r w:rsidRPr="001C401F">
        <w:rPr>
          <w:rFonts w:ascii="Times New Roman" w:hAnsi="Times New Roman" w:cs="Times New Roman"/>
        </w:rPr>
        <w:t>Приложение 1 к Методике проведения анализа регулятивного воздействия нормативных правовых актов на деятельность субъектов предпринимательства</w:t>
      </w:r>
    </w:p>
    <w:p w14:paraId="2F075E49" w14:textId="77777777" w:rsidR="00975B4C" w:rsidRPr="00FF18F1" w:rsidRDefault="00975B4C" w:rsidP="00B8093B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8F1">
        <w:rPr>
          <w:rFonts w:ascii="Times New Roman" w:hAnsi="Times New Roman" w:cs="Times New Roman"/>
          <w:sz w:val="24"/>
          <w:szCs w:val="24"/>
        </w:rPr>
        <w:t> </w:t>
      </w:r>
    </w:p>
    <w:p w14:paraId="777CE706" w14:textId="66BADE52" w:rsidR="00975B4C" w:rsidRDefault="00975B4C" w:rsidP="00C8594A">
      <w:pPr>
        <w:pStyle w:val="tkNazvanie"/>
        <w:spacing w:before="0" w:after="0" w:line="240" w:lineRule="auto"/>
        <w:ind w:left="0"/>
        <w:rPr>
          <w:rFonts w:ascii="Times New Roman" w:hAnsi="Times New Roman" w:cs="Times New Roman"/>
        </w:rPr>
      </w:pPr>
      <w:r w:rsidRPr="00FF18F1">
        <w:rPr>
          <w:rFonts w:ascii="Times New Roman" w:hAnsi="Times New Roman" w:cs="Times New Roman"/>
        </w:rPr>
        <w:t>УВЕДОМЛЕНИЕ</w:t>
      </w:r>
      <w:r w:rsidRPr="00FF18F1">
        <w:rPr>
          <w:rFonts w:ascii="Times New Roman" w:hAnsi="Times New Roman" w:cs="Times New Roman"/>
        </w:rPr>
        <w:br/>
        <w:t>о разработке проекта нормативного правового акта</w:t>
      </w:r>
    </w:p>
    <w:p w14:paraId="7A94AE6B" w14:textId="75B4639F" w:rsidR="00B8093B" w:rsidRDefault="00FE4EA2" w:rsidP="00FE4EA2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 xml:space="preserve">О внесении изменений в </w:t>
      </w:r>
      <w:r w:rsidR="00865898" w:rsidRPr="00865898">
        <w:rPr>
          <w:rFonts w:ascii="Times New Roman" w:hAnsi="Times New Roman" w:cs="Times New Roman"/>
        </w:rPr>
        <w:t>Правила регулирования цен на лекарственные средства в Кыргызской Республике</w:t>
      </w:r>
    </w:p>
    <w:p w14:paraId="1B6A6FB4" w14:textId="77777777" w:rsidR="00865898" w:rsidRDefault="00865898" w:rsidP="00B8093B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bCs w:val="0"/>
        </w:rPr>
      </w:pPr>
    </w:p>
    <w:p w14:paraId="29D2B5FA" w14:textId="47A63684" w:rsidR="00975B4C" w:rsidRDefault="00975B4C" w:rsidP="00B8093B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bCs w:val="0"/>
        </w:rPr>
      </w:pPr>
      <w:r w:rsidRPr="00B8093B">
        <w:rPr>
          <w:rFonts w:ascii="Times New Roman" w:hAnsi="Times New Roman" w:cs="Times New Roman"/>
          <w:b w:val="0"/>
          <w:bCs w:val="0"/>
        </w:rPr>
        <w:t xml:space="preserve">Настоящим </w:t>
      </w:r>
      <w:r w:rsidR="00FF18F1" w:rsidRPr="00B8093B">
        <w:rPr>
          <w:rFonts w:ascii="Times New Roman" w:hAnsi="Times New Roman" w:cs="Times New Roman"/>
          <w:b w:val="0"/>
          <w:bCs w:val="0"/>
        </w:rPr>
        <w:t xml:space="preserve">Департамент лекарственных средств и медицинских изделий Министерства здравоохранения Кыргызской Республики </w:t>
      </w:r>
      <w:r w:rsidRPr="00B8093B">
        <w:rPr>
          <w:rFonts w:ascii="Times New Roman" w:hAnsi="Times New Roman" w:cs="Times New Roman"/>
          <w:b w:val="0"/>
          <w:bCs w:val="0"/>
        </w:rPr>
        <w:t>извещает о начале обсуждения правового регулирования и сборе предложений заинтересованных лиц.</w:t>
      </w:r>
    </w:p>
    <w:p w14:paraId="4E863E71" w14:textId="77777777" w:rsidR="00865898" w:rsidRPr="00B8093B" w:rsidRDefault="00865898" w:rsidP="00B8093B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bCs w:val="0"/>
        </w:rPr>
      </w:pPr>
    </w:p>
    <w:p w14:paraId="139C0047" w14:textId="34F43AF4" w:rsidR="00975B4C" w:rsidRPr="00B8093B" w:rsidRDefault="00975B4C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8093B">
        <w:rPr>
          <w:rFonts w:ascii="Times New Roman" w:hAnsi="Times New Roman" w:cs="Times New Roman"/>
          <w:b/>
          <w:bCs/>
          <w:sz w:val="24"/>
          <w:szCs w:val="24"/>
        </w:rPr>
        <w:t>1. Описание проблем, на решение которых направлено предлагаемое регулирование:</w:t>
      </w:r>
    </w:p>
    <w:p w14:paraId="7B8FA6CB" w14:textId="29C6A3D6" w:rsidR="00865898" w:rsidRPr="009509AD" w:rsidRDefault="00865898" w:rsidP="00865898">
      <w:pPr>
        <w:pStyle w:val="a3"/>
        <w:numPr>
          <w:ilvl w:val="0"/>
          <w:numId w:val="1"/>
        </w:numPr>
        <w:tabs>
          <w:tab w:val="left" w:pos="567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8325316"/>
      <w:r w:rsidRPr="009509AD">
        <w:rPr>
          <w:rFonts w:ascii="Times New Roman" w:hAnsi="Times New Roman" w:cs="Times New Roman"/>
          <w:sz w:val="24"/>
          <w:szCs w:val="24"/>
          <w:lang w:val="ru-RU"/>
        </w:rPr>
        <w:t>Базовая цена ЛС является осново</w:t>
      </w:r>
      <w:bookmarkStart w:id="1" w:name="_GoBack"/>
      <w:bookmarkEnd w:id="1"/>
      <w:r w:rsidRPr="009509AD">
        <w:rPr>
          <w:rFonts w:ascii="Times New Roman" w:hAnsi="Times New Roman" w:cs="Times New Roman"/>
          <w:sz w:val="24"/>
          <w:szCs w:val="24"/>
          <w:lang w:val="ru-RU"/>
        </w:rPr>
        <w:t>й для расчета предельной оптовой и предельной розничной цены. Алгоритм расчета базовой цены предполагает использовани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509AD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информации, характерной для импортируемых ЛС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509AD">
        <w:rPr>
          <w:rFonts w:ascii="Times New Roman" w:hAnsi="Times New Roman" w:cs="Times New Roman"/>
          <w:sz w:val="24"/>
          <w:szCs w:val="24"/>
          <w:lang w:val="ru-RU"/>
        </w:rPr>
        <w:t xml:space="preserve"> При применении данного алгоритма для ЛС отечественных производителей возникают трудности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которые могут </w:t>
      </w:r>
      <w:r w:rsidRPr="009509AD">
        <w:rPr>
          <w:rFonts w:ascii="Times New Roman" w:hAnsi="Times New Roman" w:cs="Times New Roman"/>
          <w:sz w:val="24"/>
          <w:szCs w:val="24"/>
          <w:lang w:val="ru-RU"/>
        </w:rPr>
        <w:t xml:space="preserve">негативно влиять на обоснованность рассчитываемых уровней цен 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эти </w:t>
      </w:r>
      <w:r w:rsidRPr="009509AD">
        <w:rPr>
          <w:rFonts w:ascii="Times New Roman" w:hAnsi="Times New Roman" w:cs="Times New Roman"/>
          <w:sz w:val="24"/>
          <w:szCs w:val="24"/>
          <w:lang w:val="ru-RU"/>
        </w:rPr>
        <w:t>ЛС.</w:t>
      </w:r>
    </w:p>
    <w:p w14:paraId="50FEB022" w14:textId="77777777" w:rsidR="00865898" w:rsidRPr="009509AD" w:rsidRDefault="00865898" w:rsidP="00865898">
      <w:pPr>
        <w:pStyle w:val="a3"/>
        <w:numPr>
          <w:ilvl w:val="0"/>
          <w:numId w:val="1"/>
        </w:numPr>
        <w:tabs>
          <w:tab w:val="left" w:pos="567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09AD">
        <w:rPr>
          <w:rFonts w:ascii="Times New Roman" w:hAnsi="Times New Roman" w:cs="Times New Roman"/>
          <w:sz w:val="24"/>
          <w:szCs w:val="24"/>
          <w:lang w:val="ru-RU"/>
        </w:rPr>
        <w:t>Действующие правила недостаточно детализируют алгоритм расчета предельных оптовых цен для антибактериальных лекарственных средств, которые имеют специфику в стационарной упаковк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509AD">
        <w:rPr>
          <w:rFonts w:ascii="Times New Roman" w:hAnsi="Times New Roman" w:cs="Times New Roman"/>
          <w:sz w:val="24"/>
          <w:szCs w:val="24"/>
          <w:lang w:val="ru-RU"/>
        </w:rPr>
        <w:t xml:space="preserve"> (флакон/ампулу/блистер).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Это создает условия для </w:t>
      </w:r>
      <w:r w:rsidRPr="009509AD">
        <w:rPr>
          <w:rFonts w:ascii="Times New Roman" w:hAnsi="Times New Roman" w:cs="Times New Roman"/>
          <w:sz w:val="24"/>
          <w:szCs w:val="24"/>
          <w:lang w:val="ru-RU"/>
        </w:rPr>
        <w:t xml:space="preserve">неточности при расчете оптовой цены, которые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могут </w:t>
      </w:r>
      <w:r w:rsidRPr="009509AD">
        <w:rPr>
          <w:rFonts w:ascii="Times New Roman" w:hAnsi="Times New Roman" w:cs="Times New Roman"/>
          <w:sz w:val="24"/>
          <w:szCs w:val="24"/>
          <w:lang w:val="ru-RU"/>
        </w:rPr>
        <w:t>негативно влиять на обоснованность рассчитываемых уровней цен.</w:t>
      </w:r>
    </w:p>
    <w:p w14:paraId="55B7E1E4" w14:textId="4488056F" w:rsidR="00865898" w:rsidRPr="009509AD" w:rsidRDefault="00865898" w:rsidP="00865898">
      <w:pPr>
        <w:pStyle w:val="a3"/>
        <w:numPr>
          <w:ilvl w:val="0"/>
          <w:numId w:val="1"/>
        </w:numPr>
        <w:tabs>
          <w:tab w:val="left" w:pos="567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09AD">
        <w:rPr>
          <w:rFonts w:ascii="Times New Roman" w:hAnsi="Times New Roman" w:cs="Times New Roman"/>
          <w:sz w:val="24"/>
          <w:szCs w:val="24"/>
          <w:lang w:val="ru-RU"/>
        </w:rPr>
        <w:t>Действующи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 Правила </w:t>
      </w:r>
      <w:r w:rsidRPr="009509AD">
        <w:rPr>
          <w:rFonts w:ascii="Times New Roman" w:hAnsi="Times New Roman" w:cs="Times New Roman"/>
          <w:sz w:val="24"/>
          <w:szCs w:val="24"/>
          <w:lang w:val="ru-RU"/>
        </w:rPr>
        <w:t>не регулиру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9509AD">
        <w:rPr>
          <w:rFonts w:ascii="Times New Roman" w:hAnsi="Times New Roman" w:cs="Times New Roman"/>
          <w:sz w:val="24"/>
          <w:szCs w:val="24"/>
          <w:lang w:val="ru-RU"/>
        </w:rPr>
        <w:t>т регистрацию цен на ЛС в период чрезвычайного положения и чрезвычайной ситуации.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 создает пробел в регулировании для таких случаев.</w:t>
      </w:r>
    </w:p>
    <w:bookmarkEnd w:id="0"/>
    <w:p w14:paraId="023F7A8F" w14:textId="77777777" w:rsidR="00865898" w:rsidRPr="00FF18F1" w:rsidRDefault="00865898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327ECDC" w14:textId="360E5F0B" w:rsidR="00975B4C" w:rsidRPr="00B8093B" w:rsidRDefault="00975B4C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8093B">
        <w:rPr>
          <w:rFonts w:ascii="Times New Roman" w:hAnsi="Times New Roman" w:cs="Times New Roman"/>
          <w:b/>
          <w:bCs/>
          <w:sz w:val="24"/>
          <w:szCs w:val="24"/>
        </w:rPr>
        <w:t>2. Описание цели предлагаемого регулирования и способа решения проблем:</w:t>
      </w:r>
    </w:p>
    <w:p w14:paraId="4DDD5FBE" w14:textId="0DCE9711" w:rsidR="00FF18F1" w:rsidRPr="00B8093B" w:rsidRDefault="00FF18F1" w:rsidP="00B8093B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8093B">
        <w:rPr>
          <w:rFonts w:ascii="Times New Roman" w:hAnsi="Times New Roman" w:cs="Times New Roman"/>
          <w:sz w:val="24"/>
          <w:szCs w:val="24"/>
          <w:u w:val="single"/>
          <w:lang w:val="ru-RU"/>
        </w:rPr>
        <w:t>Цель регулирования</w:t>
      </w:r>
    </w:p>
    <w:p w14:paraId="1BABBA58" w14:textId="4D2D8652" w:rsidR="00865898" w:rsidRPr="0088021E" w:rsidRDefault="00BC66D1" w:rsidP="00865898">
      <w:pPr>
        <w:pStyle w:val="tkTekst"/>
        <w:numPr>
          <w:ilvl w:val="0"/>
          <w:numId w:val="2"/>
        </w:numPr>
        <w:tabs>
          <w:tab w:val="left" w:pos="567"/>
        </w:tabs>
        <w:spacing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2" w:name="_Hlk166786776"/>
      <w:r w:rsidRPr="0088021E">
        <w:rPr>
          <w:rFonts w:ascii="Times New Roman" w:hAnsi="Times New Roman" w:cs="Times New Roman"/>
          <w:sz w:val="24"/>
          <w:szCs w:val="24"/>
        </w:rPr>
        <w:t xml:space="preserve">Принятие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8021E">
        <w:rPr>
          <w:rFonts w:ascii="Times New Roman" w:hAnsi="Times New Roman" w:cs="Times New Roman"/>
          <w:sz w:val="24"/>
          <w:szCs w:val="24"/>
        </w:rPr>
        <w:t>равил</w:t>
      </w:r>
      <w:r w:rsidR="00865898" w:rsidRPr="00880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898" w:rsidRPr="0088021E">
        <w:rPr>
          <w:rFonts w:ascii="Times New Roman" w:hAnsi="Times New Roman" w:cs="Times New Roman"/>
          <w:sz w:val="24"/>
          <w:szCs w:val="24"/>
        </w:rPr>
        <w:t>ценорегулирования</w:t>
      </w:r>
      <w:proofErr w:type="spellEnd"/>
      <w:r w:rsidR="00865898" w:rsidRPr="0088021E">
        <w:rPr>
          <w:rFonts w:ascii="Times New Roman" w:hAnsi="Times New Roman" w:cs="Times New Roman"/>
          <w:sz w:val="24"/>
          <w:szCs w:val="24"/>
        </w:rPr>
        <w:t>, которы</w:t>
      </w:r>
      <w:r w:rsidR="00AE0037">
        <w:rPr>
          <w:rFonts w:ascii="Times New Roman" w:hAnsi="Times New Roman" w:cs="Times New Roman"/>
          <w:sz w:val="24"/>
          <w:szCs w:val="24"/>
        </w:rPr>
        <w:t>е</w:t>
      </w:r>
      <w:r w:rsidR="00865898" w:rsidRPr="0088021E">
        <w:rPr>
          <w:rFonts w:ascii="Times New Roman" w:hAnsi="Times New Roman" w:cs="Times New Roman"/>
          <w:sz w:val="24"/>
          <w:szCs w:val="24"/>
        </w:rPr>
        <w:t xml:space="preserve"> обеспечива</w:t>
      </w:r>
      <w:r w:rsidR="00AE0037">
        <w:rPr>
          <w:rFonts w:ascii="Times New Roman" w:hAnsi="Times New Roman" w:cs="Times New Roman"/>
          <w:sz w:val="24"/>
          <w:szCs w:val="24"/>
        </w:rPr>
        <w:t>ю</w:t>
      </w:r>
      <w:r w:rsidR="00865898" w:rsidRPr="0088021E">
        <w:rPr>
          <w:rFonts w:ascii="Times New Roman" w:hAnsi="Times New Roman" w:cs="Times New Roman"/>
          <w:sz w:val="24"/>
          <w:szCs w:val="24"/>
        </w:rPr>
        <w:t>т оптимизацию процедур формирования цен на ЛС</w:t>
      </w:r>
      <w:r w:rsidR="00865898">
        <w:rPr>
          <w:rFonts w:ascii="Times New Roman" w:hAnsi="Times New Roman" w:cs="Times New Roman"/>
          <w:sz w:val="24"/>
          <w:szCs w:val="24"/>
        </w:rPr>
        <w:t xml:space="preserve"> и одновременно не созда</w:t>
      </w:r>
      <w:r w:rsidR="00AE0037">
        <w:rPr>
          <w:rFonts w:ascii="Times New Roman" w:hAnsi="Times New Roman" w:cs="Times New Roman"/>
          <w:sz w:val="24"/>
          <w:szCs w:val="24"/>
        </w:rPr>
        <w:t>ю</w:t>
      </w:r>
      <w:r w:rsidR="00865898">
        <w:rPr>
          <w:rFonts w:ascii="Times New Roman" w:hAnsi="Times New Roman" w:cs="Times New Roman"/>
          <w:sz w:val="24"/>
          <w:szCs w:val="24"/>
        </w:rPr>
        <w:t>т чрезмерных, необоснованных административных нагрузок на предпринимателей.</w:t>
      </w:r>
    </w:p>
    <w:bookmarkEnd w:id="2"/>
    <w:p w14:paraId="7899CBED" w14:textId="77777777" w:rsidR="00FF18F1" w:rsidRDefault="00FF18F1" w:rsidP="00865898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DB68B10" w14:textId="3BD86B51" w:rsidR="00975B4C" w:rsidRPr="00B8093B" w:rsidRDefault="00FF18F1" w:rsidP="00865898">
      <w:pPr>
        <w:pStyle w:val="tkTekst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B8093B">
        <w:rPr>
          <w:rFonts w:ascii="Times New Roman" w:hAnsi="Times New Roman" w:cs="Times New Roman"/>
          <w:sz w:val="24"/>
          <w:szCs w:val="24"/>
          <w:u w:val="single"/>
        </w:rPr>
        <w:t>Способ решения проблем</w:t>
      </w:r>
    </w:p>
    <w:p w14:paraId="793759CD" w14:textId="5394FEEC" w:rsidR="00B8093B" w:rsidRDefault="00865898" w:rsidP="00865898">
      <w:pPr>
        <w:pStyle w:val="tkTekst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65898">
        <w:rPr>
          <w:rFonts w:ascii="Times New Roman" w:hAnsi="Times New Roman"/>
          <w:sz w:val="24"/>
          <w:szCs w:val="24"/>
        </w:rPr>
        <w:t>Базовой ценой для лекарственных средств, произведенных отечественными производителями, признается сумма отпускной цены лекарственного средства и налогов</w:t>
      </w:r>
    </w:p>
    <w:p w14:paraId="160474F6" w14:textId="3D7B677C" w:rsidR="00CB2340" w:rsidRPr="00865898" w:rsidRDefault="00CB2340" w:rsidP="00865898">
      <w:pPr>
        <w:pStyle w:val="tkTekst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Уточнен расчет для антибактериальных </w:t>
      </w:r>
      <w:r w:rsidRPr="009509AD">
        <w:rPr>
          <w:rFonts w:ascii="Times New Roman" w:hAnsi="Times New Roman" w:cs="Times New Roman"/>
          <w:sz w:val="24"/>
          <w:szCs w:val="24"/>
        </w:rPr>
        <w:t>лекарственных средств, которые имеют специфику в стационарной упаковк</w:t>
      </w:r>
      <w:r>
        <w:rPr>
          <w:rFonts w:ascii="Times New Roman" w:hAnsi="Times New Roman" w:cs="Times New Roman"/>
          <w:sz w:val="24"/>
          <w:szCs w:val="24"/>
        </w:rPr>
        <w:t>е</w:t>
      </w:r>
    </w:p>
    <w:p w14:paraId="7A2F0B5F" w14:textId="5058CE3C" w:rsidR="00865898" w:rsidRDefault="00865898" w:rsidP="00865898">
      <w:pPr>
        <w:pStyle w:val="tkTekst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проект НПА включена </w:t>
      </w:r>
      <w:r w:rsidRPr="007F29A2">
        <w:rPr>
          <w:rFonts w:ascii="Times New Roman" w:hAnsi="Times New Roman"/>
          <w:sz w:val="24"/>
          <w:szCs w:val="24"/>
        </w:rPr>
        <w:t>Регистрация цен на лекарственные средства в период чрезвычайного положения и чрезвычайной ситуации</w:t>
      </w:r>
    </w:p>
    <w:p w14:paraId="5F3FDF00" w14:textId="305AEA7A" w:rsidR="00865898" w:rsidRDefault="00865898" w:rsidP="00865898">
      <w:pPr>
        <w:pStyle w:val="tkTekst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2AE21E3E" w14:textId="77777777" w:rsidR="00865898" w:rsidRPr="00FF18F1" w:rsidRDefault="00865898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268EDEB" w14:textId="20FDA5DA" w:rsidR="00975B4C" w:rsidRPr="00B8093B" w:rsidRDefault="00975B4C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8093B">
        <w:rPr>
          <w:rFonts w:ascii="Times New Roman" w:hAnsi="Times New Roman" w:cs="Times New Roman"/>
          <w:b/>
          <w:bCs/>
          <w:sz w:val="24"/>
          <w:szCs w:val="24"/>
        </w:rPr>
        <w:t>3. Оценка ожидаемых выгод и преимуществ предлагаемого регулирования:</w:t>
      </w:r>
    </w:p>
    <w:p w14:paraId="7E7C112E" w14:textId="43FB82EB" w:rsidR="00975B4C" w:rsidRDefault="00865898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</w:t>
      </w:r>
      <w:r w:rsidRPr="0088021E">
        <w:rPr>
          <w:rFonts w:ascii="Times New Roman" w:hAnsi="Times New Roman" w:cs="Times New Roman"/>
          <w:sz w:val="24"/>
          <w:szCs w:val="24"/>
        </w:rPr>
        <w:t xml:space="preserve"> созда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8021E">
        <w:rPr>
          <w:rFonts w:ascii="Times New Roman" w:hAnsi="Times New Roman" w:cs="Times New Roman"/>
          <w:sz w:val="24"/>
          <w:szCs w:val="24"/>
        </w:rPr>
        <w:t>т для всех заинтересованных сторон благоприятный режим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цен</w:t>
      </w:r>
      <w:r w:rsidRPr="0088021E">
        <w:rPr>
          <w:rFonts w:ascii="Times New Roman" w:hAnsi="Times New Roman" w:cs="Times New Roman"/>
          <w:sz w:val="24"/>
          <w:szCs w:val="24"/>
        </w:rPr>
        <w:t xml:space="preserve">, который снижает </w:t>
      </w:r>
      <w:r>
        <w:rPr>
          <w:rFonts w:ascii="Times New Roman" w:hAnsi="Times New Roman" w:cs="Times New Roman"/>
          <w:sz w:val="24"/>
          <w:szCs w:val="24"/>
        </w:rPr>
        <w:t xml:space="preserve">условия для </w:t>
      </w:r>
      <w:r w:rsidRPr="0088021E">
        <w:rPr>
          <w:rFonts w:ascii="Times New Roman" w:hAnsi="Times New Roman" w:cs="Times New Roman"/>
          <w:sz w:val="24"/>
          <w:szCs w:val="24"/>
        </w:rPr>
        <w:t>конфликт</w:t>
      </w:r>
      <w:r>
        <w:rPr>
          <w:rFonts w:ascii="Times New Roman" w:hAnsi="Times New Roman" w:cs="Times New Roman"/>
          <w:sz w:val="24"/>
          <w:szCs w:val="24"/>
        </w:rPr>
        <w:t xml:space="preserve">ов и непонимания </w:t>
      </w:r>
      <w:r w:rsidRPr="0088021E">
        <w:rPr>
          <w:rFonts w:ascii="Times New Roman" w:hAnsi="Times New Roman" w:cs="Times New Roman"/>
          <w:sz w:val="24"/>
          <w:szCs w:val="24"/>
        </w:rPr>
        <w:t>между предпринимателями и регулятором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1C2737" w14:textId="6C639943" w:rsidR="00865898" w:rsidRDefault="00865898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88021E">
        <w:rPr>
          <w:rFonts w:ascii="Times New Roman" w:hAnsi="Times New Roman" w:cs="Times New Roman"/>
          <w:sz w:val="24"/>
          <w:szCs w:val="24"/>
        </w:rPr>
        <w:t xml:space="preserve">страняются пробелы в законодательстве, упорядочивается процесс </w:t>
      </w:r>
      <w:proofErr w:type="spellStart"/>
      <w:r w:rsidRPr="0088021E">
        <w:rPr>
          <w:rFonts w:ascii="Times New Roman" w:hAnsi="Times New Roman" w:cs="Times New Roman"/>
          <w:sz w:val="24"/>
          <w:szCs w:val="24"/>
        </w:rPr>
        <w:t>ценорегулирования</w:t>
      </w:r>
      <w:proofErr w:type="spellEnd"/>
      <w:r w:rsidRPr="0088021E">
        <w:rPr>
          <w:rFonts w:ascii="Times New Roman" w:hAnsi="Times New Roman" w:cs="Times New Roman"/>
          <w:sz w:val="24"/>
          <w:szCs w:val="24"/>
        </w:rPr>
        <w:t xml:space="preserve"> лекарственных средств. Улучшение регламентации предотвращает </w:t>
      </w:r>
      <w:r>
        <w:rPr>
          <w:rFonts w:ascii="Times New Roman" w:hAnsi="Times New Roman" w:cs="Times New Roman"/>
          <w:sz w:val="24"/>
          <w:szCs w:val="24"/>
        </w:rPr>
        <w:t>условия для</w:t>
      </w:r>
      <w:r w:rsidRPr="0088021E">
        <w:rPr>
          <w:rFonts w:ascii="Times New Roman" w:hAnsi="Times New Roman" w:cs="Times New Roman"/>
          <w:sz w:val="24"/>
          <w:szCs w:val="24"/>
        </w:rPr>
        <w:t xml:space="preserve"> некорректного регулирования и совершения ошибки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3EBE00" w14:textId="77777777" w:rsidR="00865898" w:rsidRPr="00FF18F1" w:rsidRDefault="00865898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CE767CA" w14:textId="7D4DF790" w:rsidR="00975B4C" w:rsidRPr="00B8093B" w:rsidRDefault="00975B4C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8093B">
        <w:rPr>
          <w:rFonts w:ascii="Times New Roman" w:hAnsi="Times New Roman" w:cs="Times New Roman"/>
          <w:b/>
          <w:bCs/>
          <w:sz w:val="24"/>
          <w:szCs w:val="24"/>
        </w:rPr>
        <w:t>4. Оценка возможных неблагоприятных последствий:</w:t>
      </w:r>
    </w:p>
    <w:p w14:paraId="44B3ADC0" w14:textId="1ADC99DE" w:rsidR="00865898" w:rsidRDefault="00233B1A" w:rsidP="00B8093B">
      <w:pPr>
        <w:pStyle w:val="tkTekst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ожидаются. У предпринимателей не возникает дополнительных ограничений для деятельности</w:t>
      </w:r>
    </w:p>
    <w:p w14:paraId="3DC51297" w14:textId="77777777" w:rsidR="00073E0D" w:rsidRDefault="00073E0D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4E0B003" w14:textId="0B5E5A91" w:rsidR="00975B4C" w:rsidRPr="00B8093B" w:rsidRDefault="00975B4C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8093B">
        <w:rPr>
          <w:rFonts w:ascii="Times New Roman" w:hAnsi="Times New Roman" w:cs="Times New Roman"/>
          <w:b/>
          <w:bCs/>
          <w:sz w:val="24"/>
          <w:szCs w:val="24"/>
        </w:rPr>
        <w:t>5. Характеристика и оценка численности субъектов предпринимательства - адресатов предлагаемого регулирования:</w:t>
      </w:r>
    </w:p>
    <w:p w14:paraId="328F4AA9" w14:textId="2298C99C" w:rsidR="00073E0D" w:rsidRPr="00FF18F1" w:rsidRDefault="00073E0D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D5083">
        <w:rPr>
          <w:rFonts w:ascii="Times New Roman" w:hAnsi="Times New Roman" w:cs="Times New Roman"/>
          <w:sz w:val="24"/>
          <w:szCs w:val="24"/>
        </w:rPr>
        <w:t>Адресатами регулирования являются все субъекты фармацевтической деятельности, осуществляющие поставку на рынок лекарственных средств</w:t>
      </w:r>
      <w:r w:rsidR="004B5B42">
        <w:rPr>
          <w:rFonts w:ascii="Times New Roman" w:hAnsi="Times New Roman" w:cs="Times New Roman"/>
          <w:sz w:val="24"/>
          <w:szCs w:val="24"/>
        </w:rPr>
        <w:t>,</w:t>
      </w:r>
      <w:r w:rsidR="00865898"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 w:rsidR="0097443C">
        <w:rPr>
          <w:rFonts w:ascii="Times New Roman" w:hAnsi="Times New Roman" w:cs="Times New Roman"/>
          <w:sz w:val="24"/>
          <w:szCs w:val="24"/>
          <w:lang w:val="ky-KG"/>
        </w:rPr>
        <w:t>504</w:t>
      </w:r>
      <w:r w:rsidR="00865898" w:rsidRPr="0088021E">
        <w:rPr>
          <w:rFonts w:ascii="Times New Roman" w:hAnsi="Times New Roman"/>
          <w:sz w:val="24"/>
          <w:szCs w:val="24"/>
        </w:rPr>
        <w:t xml:space="preserve"> субъектов</w:t>
      </w:r>
      <w:r w:rsidR="00865898">
        <w:rPr>
          <w:rFonts w:ascii="Times New Roman" w:hAnsi="Times New Roman"/>
          <w:sz w:val="24"/>
          <w:szCs w:val="24"/>
        </w:rPr>
        <w:t xml:space="preserve"> </w:t>
      </w:r>
      <w:r w:rsidR="00865898" w:rsidRPr="0088021E">
        <w:rPr>
          <w:rFonts w:ascii="Times New Roman" w:hAnsi="Times New Roman"/>
          <w:sz w:val="24"/>
          <w:szCs w:val="24"/>
        </w:rPr>
        <w:t xml:space="preserve">(по состоянию на </w:t>
      </w:r>
      <w:r w:rsidR="0097443C">
        <w:rPr>
          <w:rFonts w:ascii="Times New Roman" w:hAnsi="Times New Roman"/>
          <w:sz w:val="24"/>
          <w:szCs w:val="24"/>
          <w:lang w:val="ky-KG"/>
        </w:rPr>
        <w:t>04.06.</w:t>
      </w:r>
      <w:r w:rsidR="00865898" w:rsidRPr="0088021E">
        <w:rPr>
          <w:rFonts w:ascii="Times New Roman" w:hAnsi="Times New Roman"/>
          <w:sz w:val="24"/>
          <w:szCs w:val="24"/>
        </w:rPr>
        <w:t>2024 года)</w:t>
      </w:r>
      <w:r w:rsidRPr="001D5083">
        <w:rPr>
          <w:rFonts w:ascii="Times New Roman" w:hAnsi="Times New Roman" w:cs="Times New Roman"/>
          <w:sz w:val="24"/>
          <w:szCs w:val="24"/>
        </w:rPr>
        <w:t>.</w:t>
      </w:r>
    </w:p>
    <w:p w14:paraId="6B07A8BC" w14:textId="77777777" w:rsidR="001C401F" w:rsidRDefault="001C401F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82A2F" w14:textId="28875654" w:rsidR="00975B4C" w:rsidRPr="009F5AA2" w:rsidRDefault="00975B4C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F5AA2">
        <w:rPr>
          <w:rFonts w:ascii="Times New Roman" w:hAnsi="Times New Roman" w:cs="Times New Roman"/>
          <w:b/>
          <w:bCs/>
          <w:sz w:val="24"/>
          <w:szCs w:val="24"/>
        </w:rPr>
        <w:t>6. Приблизительная оценка дополнительных расходов и выгод потенциальных адресатов предлагаемого регулирования, связанных с его введением:</w:t>
      </w:r>
    </w:p>
    <w:p w14:paraId="7EEC0688" w14:textId="072F45D0" w:rsidR="00926242" w:rsidRPr="009F5AA2" w:rsidRDefault="00926242" w:rsidP="00EC47B5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F5AA2">
        <w:rPr>
          <w:rFonts w:ascii="Times New Roman" w:hAnsi="Times New Roman" w:cs="Times New Roman"/>
          <w:sz w:val="24"/>
          <w:szCs w:val="24"/>
        </w:rPr>
        <w:t xml:space="preserve">Предприниматели: дополнительные расходы </w:t>
      </w:r>
      <w:r w:rsidR="00EC47B5">
        <w:rPr>
          <w:rFonts w:ascii="Times New Roman" w:hAnsi="Times New Roman" w:cs="Times New Roman"/>
          <w:sz w:val="24"/>
          <w:szCs w:val="24"/>
        </w:rPr>
        <w:t>составят 5-10 млн. сомов</w:t>
      </w:r>
    </w:p>
    <w:p w14:paraId="5D1A50CD" w14:textId="5A3706EC" w:rsidR="009F4087" w:rsidRPr="00FF18F1" w:rsidRDefault="00926242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Государственные </w:t>
      </w:r>
      <w:r w:rsidR="00680E30" w:rsidRPr="00FF0F41">
        <w:rPr>
          <w:rFonts w:ascii="Times New Roman" w:hAnsi="Times New Roman" w:cs="Times New Roman"/>
          <w:sz w:val="24"/>
          <w:szCs w:val="24"/>
        </w:rPr>
        <w:t>органы</w:t>
      </w:r>
      <w:r>
        <w:rPr>
          <w:rFonts w:ascii="Times New Roman" w:hAnsi="Times New Roman" w:cs="Times New Roman"/>
          <w:sz w:val="24"/>
          <w:szCs w:val="24"/>
        </w:rPr>
        <w:t>: дополнительные расходы или выгоды</w:t>
      </w:r>
      <w:r w:rsidR="00865898">
        <w:rPr>
          <w:rFonts w:ascii="Times New Roman" w:hAnsi="Times New Roman" w:cs="Times New Roman"/>
          <w:sz w:val="24"/>
          <w:szCs w:val="24"/>
        </w:rPr>
        <w:t xml:space="preserve"> не ожидаются</w:t>
      </w:r>
      <w:r w:rsidR="00680E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8A46C2" w14:textId="77777777" w:rsidR="00926242" w:rsidRDefault="00926242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649A6" w14:textId="39E45B2B" w:rsidR="00975B4C" w:rsidRPr="00B8093B" w:rsidRDefault="00975B4C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8093B">
        <w:rPr>
          <w:rFonts w:ascii="Times New Roman" w:hAnsi="Times New Roman" w:cs="Times New Roman"/>
          <w:b/>
          <w:bCs/>
          <w:sz w:val="24"/>
          <w:szCs w:val="24"/>
        </w:rPr>
        <w:t>7. Приблизительная оценка расходов и выгод республиканского/местного бюджета, связанных с введением предлагаемого регулирования:</w:t>
      </w:r>
    </w:p>
    <w:p w14:paraId="5ED44E94" w14:textId="2C73DE98" w:rsidR="00975B4C" w:rsidRPr="00FF18F1" w:rsidRDefault="00073E0D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Прямые </w:t>
      </w:r>
      <w:r w:rsidRPr="00FF18F1">
        <w:rPr>
          <w:rFonts w:ascii="Times New Roman" w:hAnsi="Times New Roman" w:cs="Times New Roman"/>
          <w:sz w:val="24"/>
          <w:szCs w:val="24"/>
        </w:rPr>
        <w:t>расход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F18F1">
        <w:rPr>
          <w:rFonts w:ascii="Times New Roman" w:hAnsi="Times New Roman" w:cs="Times New Roman"/>
          <w:sz w:val="24"/>
          <w:szCs w:val="24"/>
        </w:rPr>
        <w:t xml:space="preserve"> и выгод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F18F1">
        <w:rPr>
          <w:rFonts w:ascii="Times New Roman" w:hAnsi="Times New Roman" w:cs="Times New Roman"/>
          <w:sz w:val="24"/>
          <w:szCs w:val="24"/>
        </w:rPr>
        <w:t xml:space="preserve"> республиканского/местного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898">
        <w:rPr>
          <w:rFonts w:ascii="Times New Roman" w:hAnsi="Times New Roman" w:cs="Times New Roman"/>
          <w:sz w:val="24"/>
          <w:szCs w:val="24"/>
        </w:rPr>
        <w:t>не ожидаются.</w:t>
      </w:r>
    </w:p>
    <w:p w14:paraId="2D007121" w14:textId="77777777" w:rsidR="00073E0D" w:rsidRDefault="00073E0D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08EE917" w14:textId="2EB6A73E" w:rsidR="00975B4C" w:rsidRPr="00B8093B" w:rsidRDefault="0032667E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75B4C" w:rsidRPr="00B809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8093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975B4C" w:rsidRPr="00B8093B">
        <w:rPr>
          <w:rFonts w:ascii="Times New Roman" w:hAnsi="Times New Roman" w:cs="Times New Roman"/>
          <w:b/>
          <w:bCs/>
          <w:sz w:val="24"/>
          <w:szCs w:val="24"/>
        </w:rPr>
        <w:t>опрос</w:t>
      </w:r>
      <w:r w:rsidR="00B8093B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975B4C" w:rsidRPr="00B8093B">
        <w:rPr>
          <w:rFonts w:ascii="Times New Roman" w:hAnsi="Times New Roman" w:cs="Times New Roman"/>
          <w:b/>
          <w:bCs/>
          <w:sz w:val="24"/>
          <w:szCs w:val="24"/>
        </w:rPr>
        <w:t xml:space="preserve"> для участников публичных консультаций:</w:t>
      </w:r>
    </w:p>
    <w:p w14:paraId="35910CEB" w14:textId="77777777" w:rsidR="00975B4C" w:rsidRPr="00FF18F1" w:rsidRDefault="00975B4C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F18F1">
        <w:rPr>
          <w:rFonts w:ascii="Times New Roman" w:hAnsi="Times New Roman" w:cs="Times New Roman"/>
          <w:sz w:val="24"/>
          <w:szCs w:val="24"/>
        </w:rPr>
        <w:t>- являются ли указанные проблемы верными, требующими решения путем изменения регулирования;</w:t>
      </w:r>
    </w:p>
    <w:p w14:paraId="18A96D10" w14:textId="77777777" w:rsidR="00975B4C" w:rsidRPr="00FF18F1" w:rsidRDefault="00975B4C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F18F1">
        <w:rPr>
          <w:rFonts w:ascii="Times New Roman" w:hAnsi="Times New Roman" w:cs="Times New Roman"/>
          <w:sz w:val="24"/>
          <w:szCs w:val="24"/>
        </w:rPr>
        <w:t>- является ли указанная цель обоснованной, важной для достижения;</w:t>
      </w:r>
    </w:p>
    <w:p w14:paraId="36C9C28C" w14:textId="77777777" w:rsidR="00975B4C" w:rsidRPr="00FF18F1" w:rsidRDefault="00975B4C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F18F1">
        <w:rPr>
          <w:rFonts w:ascii="Times New Roman" w:hAnsi="Times New Roman" w:cs="Times New Roman"/>
          <w:sz w:val="24"/>
          <w:szCs w:val="24"/>
        </w:rPr>
        <w:t>- является ли предлагаемый способ решения проблем (регулирование) наиболее предпочтительным;</w:t>
      </w:r>
    </w:p>
    <w:p w14:paraId="7539567D" w14:textId="77777777" w:rsidR="00975B4C" w:rsidRPr="00FF18F1" w:rsidRDefault="00975B4C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F18F1">
        <w:rPr>
          <w:rFonts w:ascii="Times New Roman" w:hAnsi="Times New Roman" w:cs="Times New Roman"/>
          <w:sz w:val="24"/>
          <w:szCs w:val="24"/>
        </w:rPr>
        <w:t>- какие выгоды и преимущества могут возникнуть в случае принятия предлагаемого регулирования;</w:t>
      </w:r>
    </w:p>
    <w:p w14:paraId="33B7ED40" w14:textId="77777777" w:rsidR="00975B4C" w:rsidRPr="00FF18F1" w:rsidRDefault="00975B4C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F18F1">
        <w:rPr>
          <w:rFonts w:ascii="Times New Roman" w:hAnsi="Times New Roman" w:cs="Times New Roman"/>
          <w:sz w:val="24"/>
          <w:szCs w:val="24"/>
        </w:rPr>
        <w:t>- какие риски и негативные последствия могут возникнуть в случае принятия предлагаемого регулирования;</w:t>
      </w:r>
    </w:p>
    <w:p w14:paraId="32158332" w14:textId="77777777" w:rsidR="00975B4C" w:rsidRPr="00FF18F1" w:rsidRDefault="00975B4C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F18F1">
        <w:rPr>
          <w:rFonts w:ascii="Times New Roman" w:hAnsi="Times New Roman" w:cs="Times New Roman"/>
          <w:sz w:val="24"/>
          <w:szCs w:val="24"/>
        </w:rPr>
        <w:t>- существуют ли более эффективные альтернативные способы решения проблем;</w:t>
      </w:r>
    </w:p>
    <w:p w14:paraId="7E56F1EC" w14:textId="77777777" w:rsidR="00975B4C" w:rsidRPr="00FF18F1" w:rsidRDefault="00975B4C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F18F1">
        <w:rPr>
          <w:rFonts w:ascii="Times New Roman" w:hAnsi="Times New Roman" w:cs="Times New Roman"/>
          <w:sz w:val="24"/>
          <w:szCs w:val="24"/>
        </w:rPr>
        <w:t>- общее мнение относительно предлагаемого регулирования.</w:t>
      </w:r>
    </w:p>
    <w:p w14:paraId="5A031378" w14:textId="58691487" w:rsidR="00975B4C" w:rsidRPr="00FF18F1" w:rsidRDefault="0032667E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75B4C" w:rsidRPr="00FF18F1">
        <w:rPr>
          <w:rFonts w:ascii="Times New Roman" w:hAnsi="Times New Roman" w:cs="Times New Roman"/>
          <w:sz w:val="24"/>
          <w:szCs w:val="24"/>
        </w:rPr>
        <w:t>. Иная информация, которая позволяет оценить необходимость введения предлагаемого регулирования:</w:t>
      </w:r>
    </w:p>
    <w:p w14:paraId="430EC666" w14:textId="28D04254" w:rsidR="00975B4C" w:rsidRPr="00FF18F1" w:rsidRDefault="00975B4C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F18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4EC2DCF" w14:textId="77777777" w:rsidR="00D548BC" w:rsidRPr="00FF18F1" w:rsidRDefault="00D548BC" w:rsidP="00D548BC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F18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D58AB6F" w14:textId="77777777" w:rsidR="00D548BC" w:rsidRDefault="00D548BC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9EA767B" w14:textId="03A6495A" w:rsidR="00975B4C" w:rsidRPr="00FF18F1" w:rsidRDefault="00975B4C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F18F1">
        <w:rPr>
          <w:rFonts w:ascii="Times New Roman" w:hAnsi="Times New Roman" w:cs="Times New Roman"/>
          <w:sz w:val="24"/>
          <w:szCs w:val="24"/>
        </w:rPr>
        <w:t>Контакты и сроки для обсуждения информации уведомления: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3400"/>
      </w:tblGrid>
      <w:tr w:rsidR="00975B4C" w:rsidRPr="00FF18F1" w14:paraId="23F4AE53" w14:textId="77777777" w:rsidTr="00890633">
        <w:tc>
          <w:tcPr>
            <w:tcW w:w="31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04CBC" w14:textId="77777777" w:rsidR="00975B4C" w:rsidRPr="00FF18F1" w:rsidRDefault="00975B4C" w:rsidP="00B8093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F1">
              <w:rPr>
                <w:rFonts w:ascii="Times New Roman" w:hAnsi="Times New Roman" w:cs="Times New Roman"/>
                <w:sz w:val="24"/>
                <w:szCs w:val="24"/>
              </w:rPr>
              <w:t>1. Предложения принимаются:</w:t>
            </w:r>
          </w:p>
        </w:tc>
        <w:tc>
          <w:tcPr>
            <w:tcW w:w="1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CB265" w14:textId="77777777" w:rsidR="00975B4C" w:rsidRPr="00FF18F1" w:rsidRDefault="00975B4C" w:rsidP="00B8093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5B4C" w:rsidRPr="00FF18F1" w14:paraId="136DBB63" w14:textId="77777777" w:rsidTr="00890633">
        <w:tc>
          <w:tcPr>
            <w:tcW w:w="31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073B3" w14:textId="77777777" w:rsidR="00975B4C" w:rsidRPr="00FF18F1" w:rsidRDefault="00975B4C" w:rsidP="00B8093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F1">
              <w:rPr>
                <w:rFonts w:ascii="Times New Roman" w:hAnsi="Times New Roman" w:cs="Times New Roman"/>
                <w:sz w:val="24"/>
                <w:szCs w:val="24"/>
              </w:rPr>
              <w:t>- по электронной почте</w:t>
            </w:r>
          </w:p>
        </w:tc>
        <w:tc>
          <w:tcPr>
            <w:tcW w:w="1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39A27" w14:textId="12A1E14C" w:rsidR="00975B4C" w:rsidRPr="0097443C" w:rsidRDefault="0097443C" w:rsidP="00B8093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74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rice</w:t>
            </w:r>
            <w:r w:rsidRPr="00974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4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74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4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drug</w:t>
            </w:r>
            <w:r w:rsidRPr="0097443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74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974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4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975B4C" w:rsidRPr="00FF18F1" w14:paraId="2A1ABEFB" w14:textId="77777777" w:rsidTr="00890633">
        <w:tc>
          <w:tcPr>
            <w:tcW w:w="31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A8A0C" w14:textId="77777777" w:rsidR="00975B4C" w:rsidRPr="00FF18F1" w:rsidRDefault="00975B4C" w:rsidP="00B8093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F1">
              <w:rPr>
                <w:rFonts w:ascii="Times New Roman" w:hAnsi="Times New Roman" w:cs="Times New Roman"/>
                <w:sz w:val="24"/>
                <w:szCs w:val="24"/>
              </w:rPr>
              <w:t>- на почтовый адрес</w:t>
            </w:r>
          </w:p>
        </w:tc>
        <w:tc>
          <w:tcPr>
            <w:tcW w:w="1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EDA54" w14:textId="68CCBDF8" w:rsidR="00975B4C" w:rsidRPr="0097443C" w:rsidRDefault="0097443C" w:rsidP="00B8093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43C">
              <w:rPr>
                <w:rFonts w:ascii="Times New Roman" w:hAnsi="Times New Roman" w:cs="Times New Roman"/>
                <w:sz w:val="24"/>
                <w:szCs w:val="24"/>
              </w:rPr>
              <w:t>г.Бишкек</w:t>
            </w:r>
            <w:proofErr w:type="spellEnd"/>
            <w:r w:rsidRPr="0097443C">
              <w:rPr>
                <w:rFonts w:ascii="Times New Roman" w:hAnsi="Times New Roman" w:cs="Times New Roman"/>
                <w:sz w:val="24"/>
                <w:szCs w:val="24"/>
              </w:rPr>
              <w:t>, ул.3-я Линия, 25</w:t>
            </w:r>
          </w:p>
        </w:tc>
      </w:tr>
      <w:tr w:rsidR="00975B4C" w:rsidRPr="00FF18F1" w14:paraId="786A2CD5" w14:textId="77777777" w:rsidTr="00890633">
        <w:tc>
          <w:tcPr>
            <w:tcW w:w="31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D5D54" w14:textId="77777777" w:rsidR="00975B4C" w:rsidRPr="00FF18F1" w:rsidRDefault="00975B4C" w:rsidP="00B8093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F1">
              <w:rPr>
                <w:rFonts w:ascii="Times New Roman" w:hAnsi="Times New Roman" w:cs="Times New Roman"/>
                <w:sz w:val="24"/>
                <w:szCs w:val="24"/>
              </w:rPr>
              <w:t>2. Срок приема предложений не позднее</w:t>
            </w:r>
          </w:p>
        </w:tc>
        <w:tc>
          <w:tcPr>
            <w:tcW w:w="1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2378F" w14:textId="3D732FF0" w:rsidR="00975B4C" w:rsidRPr="0097443C" w:rsidRDefault="0097443C" w:rsidP="00B8093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3C">
              <w:rPr>
                <w:rFonts w:ascii="Times New Roman" w:hAnsi="Times New Roman" w:cs="Times New Roman"/>
                <w:sz w:val="24"/>
                <w:szCs w:val="24"/>
              </w:rPr>
              <w:t>15.06.2024г.</w:t>
            </w:r>
          </w:p>
        </w:tc>
      </w:tr>
      <w:tr w:rsidR="00975B4C" w:rsidRPr="00FF18F1" w14:paraId="72976E01" w14:textId="77777777" w:rsidTr="00890633">
        <w:tc>
          <w:tcPr>
            <w:tcW w:w="31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6D6F3" w14:textId="77777777" w:rsidR="00975B4C" w:rsidRPr="00FF18F1" w:rsidRDefault="00975B4C" w:rsidP="00B8093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F1">
              <w:rPr>
                <w:rFonts w:ascii="Times New Roman" w:hAnsi="Times New Roman" w:cs="Times New Roman"/>
                <w:sz w:val="24"/>
                <w:szCs w:val="24"/>
              </w:rPr>
              <w:t>3. Срок размещения Реестра предложений и ответов на официальном сайте органа разработчика не позднее</w:t>
            </w:r>
          </w:p>
        </w:tc>
        <w:tc>
          <w:tcPr>
            <w:tcW w:w="1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0ED96" w14:textId="38605846" w:rsidR="00975B4C" w:rsidRPr="0097443C" w:rsidRDefault="0097443C" w:rsidP="00B8093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3C">
              <w:rPr>
                <w:rFonts w:ascii="Times New Roman" w:hAnsi="Times New Roman" w:cs="Times New Roman"/>
                <w:sz w:val="24"/>
                <w:szCs w:val="24"/>
              </w:rPr>
              <w:t>20.05.2024г.</w:t>
            </w:r>
          </w:p>
        </w:tc>
      </w:tr>
    </w:tbl>
    <w:p w14:paraId="36640663" w14:textId="0DF5CDEB" w:rsidR="00975B4C" w:rsidRDefault="00975B4C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F18F1">
        <w:rPr>
          <w:rFonts w:ascii="Times New Roman" w:hAnsi="Times New Roman" w:cs="Times New Roman"/>
          <w:sz w:val="24"/>
          <w:szCs w:val="24"/>
        </w:rPr>
        <w:t> </w:t>
      </w:r>
    </w:p>
    <w:p w14:paraId="29E9796E" w14:textId="77777777" w:rsidR="00B07EFD" w:rsidRPr="00FF18F1" w:rsidRDefault="00B07EFD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B07EFD" w:rsidRPr="00FF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7746"/>
    <w:multiLevelType w:val="hybridMultilevel"/>
    <w:tmpl w:val="E4CA9B7A"/>
    <w:lvl w:ilvl="0" w:tplc="197032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9220E"/>
    <w:multiLevelType w:val="hybridMultilevel"/>
    <w:tmpl w:val="666C9A04"/>
    <w:lvl w:ilvl="0" w:tplc="751C58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04CC0"/>
    <w:multiLevelType w:val="hybridMultilevel"/>
    <w:tmpl w:val="2E2EF3F4"/>
    <w:lvl w:ilvl="0" w:tplc="62D29EDC">
      <w:start w:val="54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EE740C"/>
    <w:multiLevelType w:val="hybridMultilevel"/>
    <w:tmpl w:val="93EE99A4"/>
    <w:lvl w:ilvl="0" w:tplc="751C58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B7136"/>
    <w:multiLevelType w:val="hybridMultilevel"/>
    <w:tmpl w:val="F66C3744"/>
    <w:lvl w:ilvl="0" w:tplc="751C58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3463C"/>
    <w:multiLevelType w:val="hybridMultilevel"/>
    <w:tmpl w:val="4EA815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471A5"/>
    <w:multiLevelType w:val="hybridMultilevel"/>
    <w:tmpl w:val="152EC3CE"/>
    <w:lvl w:ilvl="0" w:tplc="751C58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B4C"/>
    <w:rsid w:val="00073E0D"/>
    <w:rsid w:val="00196425"/>
    <w:rsid w:val="001C401F"/>
    <w:rsid w:val="001D5083"/>
    <w:rsid w:val="00207F5C"/>
    <w:rsid w:val="00233B1A"/>
    <w:rsid w:val="002506F4"/>
    <w:rsid w:val="0032091F"/>
    <w:rsid w:val="003216C7"/>
    <w:rsid w:val="00322146"/>
    <w:rsid w:val="0032667E"/>
    <w:rsid w:val="00370C8B"/>
    <w:rsid w:val="00396253"/>
    <w:rsid w:val="004B5B42"/>
    <w:rsid w:val="0053754B"/>
    <w:rsid w:val="0055598A"/>
    <w:rsid w:val="006347F9"/>
    <w:rsid w:val="00680E30"/>
    <w:rsid w:val="007F4019"/>
    <w:rsid w:val="00820F7E"/>
    <w:rsid w:val="008565A5"/>
    <w:rsid w:val="00865898"/>
    <w:rsid w:val="00890633"/>
    <w:rsid w:val="008935C4"/>
    <w:rsid w:val="00926242"/>
    <w:rsid w:val="0097443C"/>
    <w:rsid w:val="00975B4C"/>
    <w:rsid w:val="009F4087"/>
    <w:rsid w:val="009F5AA2"/>
    <w:rsid w:val="00AE0037"/>
    <w:rsid w:val="00B07EFD"/>
    <w:rsid w:val="00B8093B"/>
    <w:rsid w:val="00BC66D1"/>
    <w:rsid w:val="00C8594A"/>
    <w:rsid w:val="00CB2340"/>
    <w:rsid w:val="00D548BC"/>
    <w:rsid w:val="00DE3333"/>
    <w:rsid w:val="00E9688C"/>
    <w:rsid w:val="00EC47B5"/>
    <w:rsid w:val="00F52E8C"/>
    <w:rsid w:val="00FC47A1"/>
    <w:rsid w:val="00FE4EA2"/>
    <w:rsid w:val="00FF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77F5"/>
  <w15:chartTrackingRefBased/>
  <w15:docId w15:val="{F1BE27AC-76A1-47E3-AEEF-C14D9C51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5B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Grif">
    <w:name w:val="_Гриф (tkGrif)"/>
    <w:basedOn w:val="a"/>
    <w:rsid w:val="00975B4C"/>
    <w:pPr>
      <w:spacing w:after="60" w:line="276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975B4C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975B4C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975B4C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F18F1"/>
    <w:pPr>
      <w:ind w:left="720"/>
      <w:contextualSpacing/>
    </w:pPr>
    <w:rPr>
      <w:rFonts w:asciiTheme="minorHAnsi" w:eastAsiaTheme="minorHAnsi" w:hAnsiTheme="minorHAnsi" w:cstheme="minorBidi"/>
      <w:lang w:val="ru-KG"/>
    </w:rPr>
  </w:style>
  <w:style w:type="character" w:customStyle="1" w:styleId="a4">
    <w:name w:val="Абзац списка Знак"/>
    <w:link w:val="a3"/>
    <w:uiPriority w:val="34"/>
    <w:locked/>
    <w:rsid w:val="00FF18F1"/>
    <w:rPr>
      <w:lang w:val="ru-KG"/>
    </w:rPr>
  </w:style>
  <w:style w:type="paragraph" w:customStyle="1" w:styleId="tkZagolovok5">
    <w:name w:val="_Заголовок Статья (tkZagolovok5)"/>
    <w:basedOn w:val="a"/>
    <w:rsid w:val="00865898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Izmailov</dc:creator>
  <cp:keywords/>
  <dc:description/>
  <cp:lastModifiedBy>User</cp:lastModifiedBy>
  <cp:revision>3</cp:revision>
  <dcterms:created xsi:type="dcterms:W3CDTF">2024-06-04T10:55:00Z</dcterms:created>
  <dcterms:modified xsi:type="dcterms:W3CDTF">2024-06-04T10:56:00Z</dcterms:modified>
</cp:coreProperties>
</file>